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6AE0C" w14:textId="77777777" w:rsidR="004069E1" w:rsidRDefault="004069E1" w:rsidP="004069E1">
      <w:pPr>
        <w:pStyle w:val="Title"/>
        <w:jc w:val="right"/>
      </w:pPr>
      <w:r>
        <w:rPr>
          <w:noProof/>
        </w:rPr>
        <w:drawing>
          <wp:inline distT="0" distB="0" distL="0" distR="0" wp14:anchorId="4F4CA101" wp14:editId="5A9B6CF4">
            <wp:extent cx="1371600" cy="1181100"/>
            <wp:effectExtent l="0" t="0" r="0" b="0"/>
            <wp:docPr id="1482295191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295191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71782" cy="1181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F9572" w14:textId="0F45D9F1" w:rsidR="00E6530A" w:rsidRDefault="004069E1" w:rsidP="004069E1">
      <w:pPr>
        <w:pStyle w:val="Title"/>
      </w:pPr>
      <w:r>
        <w:t>Waste Management Policy</w:t>
      </w:r>
    </w:p>
    <w:p w14:paraId="26552011" w14:textId="3A7C1D36" w:rsidR="00E6530A" w:rsidRDefault="004069E1">
      <w:proofErr w:type="spellStart"/>
      <w:r>
        <w:t>InHome</w:t>
      </w:r>
      <w:proofErr w:type="spellEnd"/>
      <w:r>
        <w:t xml:space="preserve"> Property Solutions</w:t>
      </w:r>
    </w:p>
    <w:p w14:paraId="2ABBE400" w14:textId="77777777" w:rsidR="00E6530A" w:rsidRDefault="004069E1">
      <w:pPr>
        <w:pStyle w:val="Heading1"/>
      </w:pPr>
      <w:r>
        <w:t>1. Purpose</w:t>
      </w:r>
    </w:p>
    <w:p w14:paraId="052693D8" w14:textId="77777777" w:rsidR="00E6530A" w:rsidRDefault="004069E1">
      <w:r>
        <w:t xml:space="preserve">This policy outlines InHome Property Solutions’ commitment to responsible and sustainable waste management practices across all aspects of our business. It aims to minimise </w:t>
      </w:r>
      <w:r>
        <w:t>environmental impact, ensure legal compliance, and promote continuous improvement in how waste is managed.</w:t>
      </w:r>
    </w:p>
    <w:p w14:paraId="34026FA8" w14:textId="77777777" w:rsidR="00E6530A" w:rsidRDefault="004069E1">
      <w:pPr>
        <w:pStyle w:val="Heading1"/>
      </w:pPr>
      <w:r>
        <w:t>2. Scope</w:t>
      </w:r>
    </w:p>
    <w:p w14:paraId="5C823D9F" w14:textId="77777777" w:rsidR="00E6530A" w:rsidRDefault="004069E1">
      <w:r>
        <w:t>This policy applies to:</w:t>
      </w:r>
      <w:r>
        <w:br/>
        <w:t>- All employees, contractors, subcontractors, and suppliers.</w:t>
      </w:r>
      <w:r>
        <w:br/>
        <w:t>- All waste produced from operational, office, construction, and refurbishment activities.</w:t>
      </w:r>
      <w:r>
        <w:br/>
        <w:t>- All company sites, including head office, project locations, and vehicles.</w:t>
      </w:r>
    </w:p>
    <w:p w14:paraId="0B82E271" w14:textId="77777777" w:rsidR="00E6530A" w:rsidRDefault="004069E1">
      <w:pPr>
        <w:pStyle w:val="Heading1"/>
      </w:pPr>
      <w:r>
        <w:t>3. Commitment</w:t>
      </w:r>
    </w:p>
    <w:p w14:paraId="3735CF2F" w14:textId="77777777" w:rsidR="00E6530A" w:rsidRDefault="004069E1">
      <w:r>
        <w:t>We are committed to:</w:t>
      </w:r>
      <w:r>
        <w:br/>
        <w:t>- Reducing waste generation through efficient planning and use of materials.</w:t>
      </w:r>
      <w:r>
        <w:br/>
        <w:t>- Promoting waste segregation, reuse, and recycling.</w:t>
      </w:r>
      <w:r>
        <w:br/>
        <w:t>- Using licensed waste carriers and disposal facilities only.</w:t>
      </w:r>
      <w:r>
        <w:br/>
        <w:t>- Preventing pollution and protecting the environment.</w:t>
      </w:r>
      <w:r>
        <w:br/>
        <w:t>- Complying with all applicable environmental regulations.</w:t>
      </w:r>
    </w:p>
    <w:p w14:paraId="265A1884" w14:textId="77777777" w:rsidR="00E6530A" w:rsidRDefault="004069E1">
      <w:pPr>
        <w:pStyle w:val="Heading1"/>
      </w:pPr>
      <w:r>
        <w:t>4. Types of Waste</w:t>
      </w:r>
    </w:p>
    <w:p w14:paraId="696B3CA5" w14:textId="77777777" w:rsidR="00E6530A" w:rsidRDefault="004069E1">
      <w:r>
        <w:t>The company may produce the following types of waste:</w:t>
      </w:r>
      <w:r>
        <w:br/>
        <w:t>- General waste (non-recyclables)</w:t>
      </w:r>
      <w:r>
        <w:br/>
        <w:t>- Recyclables (paper, cardboard, plastics, metal, glass)</w:t>
      </w:r>
      <w:r>
        <w:br/>
        <w:t>- Construction and demolition waste (timber, concrete, bricks, plasterboard)</w:t>
      </w:r>
      <w:r>
        <w:br/>
        <w:t>- Electrical waste (WEEE)</w:t>
      </w:r>
      <w:r>
        <w:br/>
        <w:t>- Hazardous waste (paints, solvents, asbestos)</w:t>
      </w:r>
      <w:r>
        <w:br/>
        <w:t>- Green waste (from landscaping or garden clearance)</w:t>
      </w:r>
    </w:p>
    <w:p w14:paraId="520264BA" w14:textId="77777777" w:rsidR="00E6530A" w:rsidRDefault="004069E1">
      <w:pPr>
        <w:pStyle w:val="Heading1"/>
      </w:pPr>
      <w:r>
        <w:lastRenderedPageBreak/>
        <w:t>5. Procedures</w:t>
      </w:r>
    </w:p>
    <w:p w14:paraId="40DF04CB" w14:textId="4C4163F0" w:rsidR="00E6530A" w:rsidRDefault="004069E1">
      <w:r>
        <w:t>We will:</w:t>
      </w:r>
      <w:r>
        <w:br/>
        <w:t>- Provide labelled containers for waste segregation.</w:t>
      </w:r>
      <w:r>
        <w:br/>
        <w:t>- Ensure safe storage and handling of all waste.</w:t>
      </w:r>
      <w:r>
        <w:br/>
        <w:t>- Conduct regular audits and inspections of waste management practices.</w:t>
      </w:r>
      <w:r>
        <w:br/>
        <w:t>- Require all third-party waste handlers to be licensed and compliant.</w:t>
      </w:r>
    </w:p>
    <w:p w14:paraId="46C7B5B0" w14:textId="77777777" w:rsidR="00E6530A" w:rsidRDefault="004069E1">
      <w:pPr>
        <w:pStyle w:val="Heading1"/>
      </w:pPr>
      <w:r>
        <w:t>6. Legal Framework</w:t>
      </w:r>
    </w:p>
    <w:p w14:paraId="769207E3" w14:textId="77777777" w:rsidR="00E6530A" w:rsidRDefault="004069E1">
      <w:r>
        <w:t>Our policy complies with the following legislation:</w:t>
      </w:r>
      <w:r>
        <w:br/>
        <w:t>- Environmental Protection Act 1990</w:t>
      </w:r>
      <w:r>
        <w:br/>
        <w:t>- Waste (England and Wales) Regulations 2011</w:t>
      </w:r>
      <w:r>
        <w:br/>
        <w:t>- Hazardous Waste Regulations</w:t>
      </w:r>
      <w:r>
        <w:br/>
        <w:t>- Duty of Care requirements for waste producers</w:t>
      </w:r>
    </w:p>
    <w:p w14:paraId="5B457F55" w14:textId="77777777" w:rsidR="00E6530A" w:rsidRDefault="004069E1">
      <w:pPr>
        <w:pStyle w:val="Heading1"/>
      </w:pPr>
      <w:r>
        <w:t>7. Responsibilities</w:t>
      </w:r>
    </w:p>
    <w:p w14:paraId="1432C110" w14:textId="77777777" w:rsidR="00E6530A" w:rsidRDefault="004069E1">
      <w:r>
        <w:t>Management:</w:t>
      </w:r>
      <w:r>
        <w:br/>
        <w:t>- Ensure resources and training are available.</w:t>
      </w:r>
      <w:r>
        <w:br/>
        <w:t>- Monitor compliance and review performance.</w:t>
      </w:r>
      <w:r>
        <w:br/>
      </w:r>
      <w:r>
        <w:br/>
        <w:t>Employees and Contractors:</w:t>
      </w:r>
      <w:r>
        <w:br/>
        <w:t>- Follow site-specific waste procedures.</w:t>
      </w:r>
      <w:r>
        <w:br/>
        <w:t>- Report any waste-related hazards or non-compliance.</w:t>
      </w:r>
    </w:p>
    <w:p w14:paraId="7A254CD7" w14:textId="77777777" w:rsidR="00E6530A" w:rsidRDefault="004069E1">
      <w:pPr>
        <w:pStyle w:val="Heading1"/>
      </w:pPr>
      <w:r>
        <w:t>8. Training and Awareness</w:t>
      </w:r>
    </w:p>
    <w:p w14:paraId="0401BFA2" w14:textId="77777777" w:rsidR="00E6530A" w:rsidRDefault="004069E1">
      <w:r>
        <w:t>- All staff and contractors will receive training on waste handling and environmental responsibilities.</w:t>
      </w:r>
      <w:r>
        <w:br/>
        <w:t>- Posters, signs, and toolbox talks will reinforce correct procedures.</w:t>
      </w:r>
    </w:p>
    <w:p w14:paraId="52215024" w14:textId="77777777" w:rsidR="00E6530A" w:rsidRDefault="004069E1">
      <w:pPr>
        <w:pStyle w:val="Heading1"/>
      </w:pPr>
      <w:r>
        <w:t>9. Monitoring and Review</w:t>
      </w:r>
    </w:p>
    <w:p w14:paraId="630C47F2" w14:textId="60DC7B34" w:rsidR="00E6530A" w:rsidRDefault="004069E1">
      <w:r>
        <w:t>- Waste volumes and compliance will be monitored and reviewed regularly.</w:t>
      </w:r>
      <w:r>
        <w:br/>
        <w:t>- This policy will be reviewed annually or following changes in operations or legislation.</w:t>
      </w:r>
      <w:r>
        <w:br/>
      </w:r>
      <w:r>
        <w:br/>
        <w:t>Approved by: Mark Taylor</w:t>
      </w:r>
      <w:r>
        <w:br/>
        <w:t>Date: 05/06/2025</w:t>
      </w:r>
      <w:r>
        <w:br/>
        <w:t>Signature: ___________</w:t>
      </w:r>
      <w:r w:rsidRPr="004069E1">
        <w:rPr>
          <w:rFonts w:ascii="Edwardian Script ITC" w:hAnsi="Edwardian Script ITC"/>
        </w:rPr>
        <w:t>M Taylor</w:t>
      </w:r>
      <w:r>
        <w:t>________________</w:t>
      </w:r>
    </w:p>
    <w:sectPr w:rsidR="00E6530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34576912">
    <w:abstractNumId w:val="8"/>
  </w:num>
  <w:num w:numId="2" w16cid:durableId="822701664">
    <w:abstractNumId w:val="6"/>
  </w:num>
  <w:num w:numId="3" w16cid:durableId="1888487523">
    <w:abstractNumId w:val="5"/>
  </w:num>
  <w:num w:numId="4" w16cid:durableId="1494300786">
    <w:abstractNumId w:val="4"/>
  </w:num>
  <w:num w:numId="5" w16cid:durableId="1853764883">
    <w:abstractNumId w:val="7"/>
  </w:num>
  <w:num w:numId="6" w16cid:durableId="825051364">
    <w:abstractNumId w:val="3"/>
  </w:num>
  <w:num w:numId="7" w16cid:durableId="864367920">
    <w:abstractNumId w:val="2"/>
  </w:num>
  <w:num w:numId="8" w16cid:durableId="2098400679">
    <w:abstractNumId w:val="1"/>
  </w:num>
  <w:num w:numId="9" w16cid:durableId="355885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069E1"/>
    <w:rsid w:val="00987541"/>
    <w:rsid w:val="00AA1D8D"/>
    <w:rsid w:val="00B47730"/>
    <w:rsid w:val="00CB0664"/>
    <w:rsid w:val="00E6530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30C3C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2159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cp:lastPrinted>2025-06-05T13:39:00Z</cp:lastPrinted>
  <dcterms:created xsi:type="dcterms:W3CDTF">2025-06-05T13:40:00Z</dcterms:created>
  <dcterms:modified xsi:type="dcterms:W3CDTF">2025-06-05T13:40:00Z</dcterms:modified>
  <cp:category/>
</cp:coreProperties>
</file>