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8A5DD" w14:textId="77777777" w:rsidR="00FE2818" w:rsidRDefault="00FE2818" w:rsidP="00FE2818">
      <w:pPr>
        <w:pStyle w:val="Title"/>
        <w:jc w:val="right"/>
      </w:pPr>
      <w:r>
        <w:rPr>
          <w:noProof/>
        </w:rPr>
        <w:drawing>
          <wp:inline distT="0" distB="0" distL="0" distR="0" wp14:anchorId="3C430905" wp14:editId="29B180E1">
            <wp:extent cx="1378585" cy="1295400"/>
            <wp:effectExtent l="0" t="0" r="0" b="0"/>
            <wp:docPr id="1244853561" name="Picture 1" descr="A logo for a property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853561" name="Picture 1" descr="A logo for a property company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78771" cy="12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09242" w14:textId="6A0F0326" w:rsidR="00635C58" w:rsidRDefault="00FE2818" w:rsidP="00FE2818">
      <w:pPr>
        <w:pStyle w:val="Title"/>
      </w:pPr>
      <w:r>
        <w:t>Building Safety Policy</w:t>
      </w:r>
    </w:p>
    <w:p w14:paraId="1AF7E1F8" w14:textId="19AA00B9" w:rsidR="00635C58" w:rsidRDefault="00FE2818">
      <w:proofErr w:type="spellStart"/>
      <w:r>
        <w:t>InHome</w:t>
      </w:r>
      <w:proofErr w:type="spellEnd"/>
      <w:r>
        <w:t xml:space="preserve"> Property Solutions</w:t>
      </w:r>
    </w:p>
    <w:p w14:paraId="32A4A177" w14:textId="77777777" w:rsidR="00635C58" w:rsidRDefault="00FE2818">
      <w:pPr>
        <w:pStyle w:val="Heading1"/>
      </w:pPr>
      <w:r>
        <w:t>1. Purpose</w:t>
      </w:r>
    </w:p>
    <w:p w14:paraId="70D318CF" w14:textId="77777777" w:rsidR="00635C58" w:rsidRDefault="00FE2818">
      <w:r>
        <w:t xml:space="preserve">The purpose of this policy is to set out InHome Property Solutions’ approach to ensuring the safety of buildings we maintain, repair, or manage. We are committed to upholding high </w:t>
      </w:r>
      <w:r>
        <w:t>standards of safety for occupants, workers, and the general public, in compliance with legal and regulatory requirements.</w:t>
      </w:r>
    </w:p>
    <w:p w14:paraId="6D6BC172" w14:textId="77777777" w:rsidR="00635C58" w:rsidRDefault="00FE2818">
      <w:pPr>
        <w:pStyle w:val="Heading1"/>
      </w:pPr>
      <w:r>
        <w:t>2. Scope</w:t>
      </w:r>
    </w:p>
    <w:p w14:paraId="59E9232E" w14:textId="77777777" w:rsidR="00635C58" w:rsidRDefault="00FE2818">
      <w:r>
        <w:t>This policy applies to:</w:t>
      </w:r>
      <w:r>
        <w:br/>
        <w:t>- All buildings and properties where InHome Property Solutions conducts maintenance, refurbishment, or repair work.</w:t>
      </w:r>
      <w:r>
        <w:br/>
        <w:t>- All employees, contractors, and subcontractors carrying out building-related services.</w:t>
      </w:r>
      <w:r>
        <w:br/>
        <w:t>- Both planned and emergency works, including reactive maintenance.</w:t>
      </w:r>
    </w:p>
    <w:p w14:paraId="5FF783C9" w14:textId="77777777" w:rsidR="00635C58" w:rsidRDefault="00FE2818">
      <w:pPr>
        <w:pStyle w:val="Heading1"/>
      </w:pPr>
      <w:r>
        <w:t>3. Policy Statement</w:t>
      </w:r>
    </w:p>
    <w:p w14:paraId="35879B53" w14:textId="77777777" w:rsidR="00635C58" w:rsidRDefault="00FE2818">
      <w:r>
        <w:t>InHome Property Solutions is committed to:</w:t>
      </w:r>
      <w:r>
        <w:br/>
        <w:t>- Ensuring building safety is a core part of our operational practices.</w:t>
      </w:r>
      <w:r>
        <w:br/>
        <w:t>- Complying with all relevant building safety regulations, including the Building Safety Act 2022.</w:t>
      </w:r>
      <w:r>
        <w:br/>
        <w:t>- Maintaining accurate records of all building work and associated safety checks.</w:t>
      </w:r>
      <w:r>
        <w:br/>
        <w:t>- Communicating clearly with residents and building owners about safety-related issues.</w:t>
      </w:r>
      <w:r>
        <w:br/>
      </w:r>
      <w:r>
        <w:br/>
        <w:t>We will adopt a proactive approach to identifying and managing safety risks, particularly in higher-risk residential buildings (HRRBs).</w:t>
      </w:r>
    </w:p>
    <w:p w14:paraId="2E5E88CF" w14:textId="77777777" w:rsidR="00635C58" w:rsidRDefault="00FE2818">
      <w:pPr>
        <w:pStyle w:val="Heading1"/>
      </w:pPr>
      <w:r>
        <w:t>4. Key Safety Principles</w:t>
      </w:r>
    </w:p>
    <w:p w14:paraId="7BB335E0" w14:textId="77777777" w:rsidR="00635C58" w:rsidRDefault="00FE2818">
      <w:r>
        <w:t>We will:</w:t>
      </w:r>
      <w:r>
        <w:br/>
        <w:t>- Identify potential building safety risks through regular inspections and risk assessments.</w:t>
      </w:r>
      <w:r>
        <w:br/>
      </w:r>
      <w:r>
        <w:lastRenderedPageBreak/>
        <w:t>- Ensure that any work carried out is done to a high standard, using competent professionals.</w:t>
      </w:r>
      <w:r>
        <w:br/>
        <w:t>- Monitor fire safety elements (e.g. fire doors, alarms, emergency lighting) and ensure compliance.</w:t>
      </w:r>
      <w:r>
        <w:br/>
        <w:t>- Avoid compromising the structural or fire integrity of buildings during maintenance works.</w:t>
      </w:r>
      <w:r>
        <w:br/>
        <w:t>- Respond promptly to safety concerns raised by clients, residents, or operatives.</w:t>
      </w:r>
    </w:p>
    <w:p w14:paraId="2526D9EC" w14:textId="77777777" w:rsidR="00635C58" w:rsidRDefault="00FE2818">
      <w:pPr>
        <w:pStyle w:val="Heading1"/>
      </w:pPr>
      <w:r>
        <w:t>5. Roles and Responsibilities</w:t>
      </w:r>
    </w:p>
    <w:p w14:paraId="5E82FCD6" w14:textId="77777777" w:rsidR="00635C58" w:rsidRDefault="00FE2818">
      <w:r>
        <w:t>- Senior Management is responsible for oversight and enforcement of this policy.</w:t>
      </w:r>
      <w:r>
        <w:br/>
        <w:t>- Site Supervisors must ensure daily compliance with building safety practices.</w:t>
      </w:r>
      <w:r>
        <w:br/>
        <w:t>- Employees and Contractors are required to follow site safety procedures and report hazards immediately.</w:t>
      </w:r>
    </w:p>
    <w:p w14:paraId="622A903B" w14:textId="77777777" w:rsidR="00635C58" w:rsidRDefault="00FE2818">
      <w:pPr>
        <w:pStyle w:val="Heading1"/>
      </w:pPr>
      <w:r>
        <w:t>6. Legal and Regulatory Compliance</w:t>
      </w:r>
    </w:p>
    <w:p w14:paraId="15EC1641" w14:textId="77777777" w:rsidR="00635C58" w:rsidRDefault="00FE2818">
      <w:r>
        <w:t>We comply with all applicable UK legislation, including:</w:t>
      </w:r>
      <w:r>
        <w:br/>
        <w:t>- The Building Safety Act 2022</w:t>
      </w:r>
      <w:r>
        <w:br/>
        <w:t>- The Health and Safety at Work Act 1974</w:t>
      </w:r>
      <w:r>
        <w:br/>
        <w:t>- The Regulatory Reform (Fire Safety) Order 2005</w:t>
      </w:r>
      <w:r>
        <w:br/>
        <w:t>- Construction (Design and Management) Regulations 2015</w:t>
      </w:r>
    </w:p>
    <w:p w14:paraId="1D1E87E5" w14:textId="77777777" w:rsidR="00635C58" w:rsidRDefault="00FE2818">
      <w:pPr>
        <w:pStyle w:val="Heading1"/>
      </w:pPr>
      <w:r>
        <w:t>7. Training and Competence</w:t>
      </w:r>
    </w:p>
    <w:p w14:paraId="37500C39" w14:textId="77777777" w:rsidR="00635C58" w:rsidRDefault="00FE2818">
      <w:r>
        <w:t>All operatives working on buildings must:</w:t>
      </w:r>
      <w:r>
        <w:br/>
        <w:t>- Be trained and competent in their roles.</w:t>
      </w:r>
      <w:r>
        <w:br/>
        <w:t>- Hold necessary certifications (e.g. asbestos awareness, working at height).</w:t>
      </w:r>
      <w:r>
        <w:br/>
        <w:t>- Be briefed on site-specific safety measures before work commences.</w:t>
      </w:r>
    </w:p>
    <w:p w14:paraId="14F1AABF" w14:textId="77777777" w:rsidR="00635C58" w:rsidRDefault="00FE2818">
      <w:pPr>
        <w:pStyle w:val="Heading1"/>
      </w:pPr>
      <w:r>
        <w:t>8. Review and Monitoring</w:t>
      </w:r>
    </w:p>
    <w:p w14:paraId="1630122B" w14:textId="5B97DC89" w:rsidR="00635C58" w:rsidRDefault="00FE2818">
      <w:r>
        <w:t>This policy will be reviewed annually or following significant changes in legislation, operations, or incident reports.</w:t>
      </w:r>
      <w:r>
        <w:br/>
      </w:r>
      <w:r>
        <w:br/>
        <w:t xml:space="preserve">Approved by: Mark Taylor </w:t>
      </w:r>
      <w:r>
        <w:br/>
        <w:t>Date: 05/06/2025</w:t>
      </w:r>
      <w:r>
        <w:br/>
        <w:t>Signature: __________</w:t>
      </w:r>
      <w:r w:rsidRPr="00FE2818">
        <w:rPr>
          <w:rFonts w:ascii="Edwardian Script ITC" w:hAnsi="Edwardian Script ITC"/>
        </w:rPr>
        <w:t>M Taylor</w:t>
      </w:r>
      <w:r>
        <w:t>_________________</w:t>
      </w:r>
    </w:p>
    <w:sectPr w:rsidR="00635C5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22189660">
    <w:abstractNumId w:val="8"/>
  </w:num>
  <w:num w:numId="2" w16cid:durableId="61754194">
    <w:abstractNumId w:val="6"/>
  </w:num>
  <w:num w:numId="3" w16cid:durableId="1597131416">
    <w:abstractNumId w:val="5"/>
  </w:num>
  <w:num w:numId="4" w16cid:durableId="1388338960">
    <w:abstractNumId w:val="4"/>
  </w:num>
  <w:num w:numId="5" w16cid:durableId="1492797878">
    <w:abstractNumId w:val="7"/>
  </w:num>
  <w:num w:numId="6" w16cid:durableId="2029788527">
    <w:abstractNumId w:val="3"/>
  </w:num>
  <w:num w:numId="7" w16cid:durableId="1712220146">
    <w:abstractNumId w:val="2"/>
  </w:num>
  <w:num w:numId="8" w16cid:durableId="2145274394">
    <w:abstractNumId w:val="1"/>
  </w:num>
  <w:num w:numId="9" w16cid:durableId="1325822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35C58"/>
    <w:rsid w:val="00987541"/>
    <w:rsid w:val="00AA1D8D"/>
    <w:rsid w:val="00B47730"/>
    <w:rsid w:val="00CB0664"/>
    <w:rsid w:val="00FC693F"/>
    <w:rsid w:val="00FE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7BF8D6"/>
  <w14:defaultImageDpi w14:val="300"/>
  <w15:docId w15:val="{C17B91B3-01E4-459F-890D-2BE2AAAE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2356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Taylor</cp:lastModifiedBy>
  <cp:revision>2</cp:revision>
  <cp:lastPrinted>2025-06-05T11:42:00Z</cp:lastPrinted>
  <dcterms:created xsi:type="dcterms:W3CDTF">2025-06-05T11:42:00Z</dcterms:created>
  <dcterms:modified xsi:type="dcterms:W3CDTF">2025-06-05T11:42:00Z</dcterms:modified>
  <cp:category/>
</cp:coreProperties>
</file>