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2F69A" w14:textId="6E8FCD03" w:rsidR="00FF2B1E" w:rsidRDefault="00FF2B1E" w:rsidP="00FF2B1E">
      <w:pPr>
        <w:pStyle w:val="Title"/>
        <w:jc w:val="right"/>
      </w:pPr>
      <w:r>
        <w:rPr>
          <w:noProof/>
        </w:rPr>
        <w:drawing>
          <wp:inline distT="0" distB="0" distL="0" distR="0" wp14:anchorId="1DB8DA76" wp14:editId="6ED731C6">
            <wp:extent cx="1409700" cy="1171575"/>
            <wp:effectExtent l="0" t="0" r="0" b="9525"/>
            <wp:docPr id="560306820" name="Picture 1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306820" name="Picture 1" descr="A logo for a property compan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09889" cy="1171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2D854" w14:textId="69AB2DA9" w:rsidR="00EA0038" w:rsidRDefault="00FF2B1E">
      <w:pPr>
        <w:pStyle w:val="Title"/>
      </w:pPr>
      <w:r>
        <w:t>Equal Opportunities and Anti-Bullying Policy</w:t>
      </w:r>
    </w:p>
    <w:p w14:paraId="7C61CA4E" w14:textId="509D601B" w:rsidR="00EA0038" w:rsidRDefault="00FF2B1E">
      <w:proofErr w:type="spellStart"/>
      <w:r>
        <w:t>InHome</w:t>
      </w:r>
      <w:proofErr w:type="spellEnd"/>
      <w:r>
        <w:t xml:space="preserve"> Property Solutions</w:t>
      </w:r>
    </w:p>
    <w:p w14:paraId="4E9B1097" w14:textId="77777777" w:rsidR="00EA0038" w:rsidRDefault="00FF2B1E">
      <w:pPr>
        <w:pStyle w:val="Heading1"/>
      </w:pPr>
      <w:r>
        <w:t>1. Purpose</w:t>
      </w:r>
    </w:p>
    <w:p w14:paraId="2DD84D3E" w14:textId="77777777" w:rsidR="00EA0038" w:rsidRDefault="00FF2B1E">
      <w:r>
        <w:t xml:space="preserve">This policy sets out InHome Property Solutions’ commitment to providing a working environment that is inclusive, respectful, and free from </w:t>
      </w:r>
      <w:r>
        <w:t>discrimination, harassment, and bullying. We promote equal opportunities for all and have zero tolerance for bullying or victimisation.</w:t>
      </w:r>
    </w:p>
    <w:p w14:paraId="5E181BF0" w14:textId="77777777" w:rsidR="00EA0038" w:rsidRDefault="00FF2B1E">
      <w:pPr>
        <w:pStyle w:val="Heading1"/>
      </w:pPr>
      <w:r>
        <w:t>2. Scope</w:t>
      </w:r>
    </w:p>
    <w:p w14:paraId="5DF4ACEA" w14:textId="77777777" w:rsidR="00EA0038" w:rsidRDefault="00FF2B1E">
      <w:r>
        <w:t>This policy applies to:</w:t>
      </w:r>
      <w:r>
        <w:br/>
        <w:t>- All employees, contractors, temporary workers, apprentices, and job applicants.</w:t>
      </w:r>
      <w:r>
        <w:br/>
        <w:t>- All company operations, including recruitment, promotion, training, pay, and disciplinary procedures.</w:t>
      </w:r>
      <w:r>
        <w:br/>
        <w:t>- All locations, whether on-site, off-site, or remote.</w:t>
      </w:r>
    </w:p>
    <w:p w14:paraId="0E9A67F9" w14:textId="77777777" w:rsidR="00EA0038" w:rsidRDefault="00FF2B1E">
      <w:pPr>
        <w:pStyle w:val="Heading1"/>
      </w:pPr>
      <w:r>
        <w:t>3. Equal Opportunities Statement</w:t>
      </w:r>
    </w:p>
    <w:p w14:paraId="54938290" w14:textId="77777777" w:rsidR="00EA0038" w:rsidRDefault="00FF2B1E">
      <w:r>
        <w:t>InHome Property Solutions ensures that no individual is discriminated against on the basis of:</w:t>
      </w:r>
      <w:r>
        <w:br/>
        <w:t>- Age</w:t>
      </w:r>
      <w:r>
        <w:br/>
        <w:t>- Disability</w:t>
      </w:r>
      <w:r>
        <w:br/>
        <w:t>- Gender reassignment</w:t>
      </w:r>
      <w:r>
        <w:br/>
        <w:t>- Marital or civil partnership status</w:t>
      </w:r>
      <w:r>
        <w:br/>
        <w:t>- Pregnancy or maternity</w:t>
      </w:r>
      <w:r>
        <w:br/>
        <w:t>- Race, ethnicity, or nationality</w:t>
      </w:r>
      <w:r>
        <w:br/>
        <w:t>- Religion or belief</w:t>
      </w:r>
      <w:r>
        <w:br/>
        <w:t>- Sex or sexual orientation</w:t>
      </w:r>
      <w:r>
        <w:br/>
      </w:r>
      <w:r>
        <w:br/>
        <w:t>We aim to create a workplace that reflects the diversity of our clients and communities and where everyone feels empowered to thrive.</w:t>
      </w:r>
    </w:p>
    <w:p w14:paraId="3A04B69D" w14:textId="77777777" w:rsidR="00EA0038" w:rsidRDefault="00FF2B1E">
      <w:pPr>
        <w:pStyle w:val="Heading1"/>
      </w:pPr>
      <w:r>
        <w:lastRenderedPageBreak/>
        <w:t>4. Anti-Bullying and Harassment Statement</w:t>
      </w:r>
    </w:p>
    <w:p w14:paraId="61DE78E1" w14:textId="77777777" w:rsidR="00EA0038" w:rsidRDefault="00FF2B1E">
      <w:r>
        <w:t>We are committed to preventing:</w:t>
      </w:r>
      <w:r>
        <w:br/>
        <w:t>- Bullying: Offensive, intimidating, or malicious behaviour intended to undermine or humiliate.</w:t>
      </w:r>
      <w:r>
        <w:br/>
        <w:t>- Harassment: Unwanted conduct related to a protected characteristic that violates someone’s dignity or creates a hostile environment.</w:t>
      </w:r>
      <w:r>
        <w:br/>
      </w:r>
      <w:r>
        <w:br/>
        <w:t>Examples include verbal abuse, exclusion, gossip, threats, or inappropriate messages.</w:t>
      </w:r>
    </w:p>
    <w:p w14:paraId="2ED03365" w14:textId="77777777" w:rsidR="00EA0038" w:rsidRDefault="00FF2B1E">
      <w:pPr>
        <w:pStyle w:val="Heading1"/>
      </w:pPr>
      <w:r>
        <w:t>5. Responsibilities</w:t>
      </w:r>
    </w:p>
    <w:p w14:paraId="04507380" w14:textId="77777777" w:rsidR="00EA0038" w:rsidRDefault="00FF2B1E">
      <w:r>
        <w:t>- Senior Management is responsible for promoting and upholding this policy.</w:t>
      </w:r>
      <w:r>
        <w:br/>
        <w:t>- Managers and Supervisors must lead by example and address any inappropriate behaviour.</w:t>
      </w:r>
      <w:r>
        <w:br/>
        <w:t>- All staff have a responsibility to treat others with dignity and respect.</w:t>
      </w:r>
    </w:p>
    <w:p w14:paraId="1D6BA5C2" w14:textId="77777777" w:rsidR="00EA0038" w:rsidRDefault="00FF2B1E">
      <w:pPr>
        <w:pStyle w:val="Heading1"/>
      </w:pPr>
      <w:r>
        <w:t>6. Reporting and Complaints Procedure</w:t>
      </w:r>
    </w:p>
    <w:p w14:paraId="45C2B60E" w14:textId="77777777" w:rsidR="00EA0038" w:rsidRDefault="00FF2B1E">
      <w:r>
        <w:t>- Concerns about discrimination, harassment, or bullying should be reported to a line manager, HR representative, or through a confidential channel.</w:t>
      </w:r>
      <w:r>
        <w:br/>
        <w:t>- All reports will be taken seriously, handled confidentially, and investigated promptly.</w:t>
      </w:r>
      <w:r>
        <w:br/>
        <w:t>- No one will suffer retaliation for making a genuine complaint or supporting another person’s complaint.</w:t>
      </w:r>
    </w:p>
    <w:p w14:paraId="59CF01DD" w14:textId="77777777" w:rsidR="00EA0038" w:rsidRDefault="00FF2B1E">
      <w:pPr>
        <w:pStyle w:val="Heading1"/>
      </w:pPr>
      <w:r>
        <w:t>7. Breaches of Policy</w:t>
      </w:r>
    </w:p>
    <w:p w14:paraId="75875FC3" w14:textId="77777777" w:rsidR="00EA0038" w:rsidRDefault="00FF2B1E">
      <w:r>
        <w:t>Any breach of this policy may result in:</w:t>
      </w:r>
      <w:r>
        <w:br/>
        <w:t>- Disciplinary action, up to and including dismissal.</w:t>
      </w:r>
      <w:r>
        <w:br/>
        <w:t>- Termination of contracts or working relationships for third-party breaches.</w:t>
      </w:r>
    </w:p>
    <w:p w14:paraId="6571ABEE" w14:textId="77777777" w:rsidR="00EA0038" w:rsidRDefault="00FF2B1E">
      <w:pPr>
        <w:pStyle w:val="Heading1"/>
      </w:pPr>
      <w:r>
        <w:t>8. Review</w:t>
      </w:r>
    </w:p>
    <w:p w14:paraId="54DDBF79" w14:textId="2CCBB3E0" w:rsidR="00EA0038" w:rsidRDefault="00FF2B1E">
      <w:r>
        <w:t>This policy will be reviewed annually or in response to significant legal or operational changes.</w:t>
      </w:r>
      <w:r>
        <w:br/>
      </w:r>
      <w:r>
        <w:br/>
        <w:t>Approved by: Mark Taylor</w:t>
      </w:r>
      <w:r>
        <w:br/>
        <w:t>Date: 05/06/2025</w:t>
      </w:r>
      <w:r>
        <w:br/>
        <w:t xml:space="preserve">Signature: </w:t>
      </w:r>
      <w:r w:rsidRPr="00FF2B1E">
        <w:rPr>
          <w:rFonts w:ascii="Edwardian Script ITC" w:hAnsi="Edwardian Script ITC"/>
        </w:rPr>
        <w:t>__________M Taylor</w:t>
      </w:r>
      <w:r w:rsidRPr="00FF2B1E">
        <w:rPr>
          <w:rFonts w:ascii="Edwardian Script ITC" w:hAnsi="Edwardian Script ITC"/>
        </w:rPr>
        <w:t>_________________</w:t>
      </w:r>
    </w:p>
    <w:sectPr w:rsidR="00EA003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45683179">
    <w:abstractNumId w:val="8"/>
  </w:num>
  <w:num w:numId="2" w16cid:durableId="1980457958">
    <w:abstractNumId w:val="6"/>
  </w:num>
  <w:num w:numId="3" w16cid:durableId="839319983">
    <w:abstractNumId w:val="5"/>
  </w:num>
  <w:num w:numId="4" w16cid:durableId="263464519">
    <w:abstractNumId w:val="4"/>
  </w:num>
  <w:num w:numId="5" w16cid:durableId="1232153582">
    <w:abstractNumId w:val="7"/>
  </w:num>
  <w:num w:numId="6" w16cid:durableId="1885024806">
    <w:abstractNumId w:val="3"/>
  </w:num>
  <w:num w:numId="7" w16cid:durableId="1901669939">
    <w:abstractNumId w:val="2"/>
  </w:num>
  <w:num w:numId="8" w16cid:durableId="312219617">
    <w:abstractNumId w:val="1"/>
  </w:num>
  <w:num w:numId="9" w16cid:durableId="725689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87541"/>
    <w:rsid w:val="00AA1D8D"/>
    <w:rsid w:val="00B47730"/>
    <w:rsid w:val="00CB0664"/>
    <w:rsid w:val="00EA0038"/>
    <w:rsid w:val="00FC693F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56EE4E"/>
  <w14:defaultImageDpi w14:val="300"/>
  <w15:docId w15:val="{C17B91B3-01E4-459F-890D-2BE2AAAE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2138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Taylor</cp:lastModifiedBy>
  <cp:revision>2</cp:revision>
  <cp:lastPrinted>2025-06-05T12:38:00Z</cp:lastPrinted>
  <dcterms:created xsi:type="dcterms:W3CDTF">2025-06-05T12:38:00Z</dcterms:created>
  <dcterms:modified xsi:type="dcterms:W3CDTF">2025-06-05T12:38:00Z</dcterms:modified>
  <cp:category/>
</cp:coreProperties>
</file>